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2503" w14:textId="77777777" w:rsidR="00EB24F1" w:rsidRPr="008208F7" w:rsidRDefault="001B7B4D" w:rsidP="00EB24F1">
      <w:pPr>
        <w:jc w:val="center"/>
        <w:rPr>
          <w:rFonts w:cs="Arial"/>
          <w:b/>
          <w:sz w:val="36"/>
          <w:szCs w:val="36"/>
          <w:u w:val="single"/>
        </w:rPr>
      </w:pPr>
      <w:r w:rsidRPr="008208F7">
        <w:rPr>
          <w:rFonts w:cs="Arial"/>
          <w:b/>
          <w:sz w:val="36"/>
          <w:szCs w:val="36"/>
          <w:u w:val="single"/>
        </w:rPr>
        <w:t>Data Analysis Project:</w:t>
      </w:r>
    </w:p>
    <w:p w14:paraId="6505AD71" w14:textId="77777777" w:rsidR="00EB24F1" w:rsidRPr="008208F7" w:rsidRDefault="00EB24F1" w:rsidP="00EB24F1">
      <w:pPr>
        <w:spacing w:line="240" w:lineRule="auto"/>
        <w:rPr>
          <w:rFonts w:cs="Arial"/>
          <w:b/>
          <w:sz w:val="28"/>
          <w:szCs w:val="28"/>
        </w:rPr>
      </w:pPr>
      <w:r w:rsidRPr="008208F7">
        <w:rPr>
          <w:rFonts w:cs="Arial"/>
          <w:b/>
          <w:sz w:val="28"/>
          <w:szCs w:val="28"/>
        </w:rPr>
        <w:t>Background as to Why We Analyze Student Work?</w:t>
      </w:r>
    </w:p>
    <w:p w14:paraId="25DBC196" w14:textId="77777777" w:rsidR="001B7B4D" w:rsidRPr="008208F7" w:rsidRDefault="001B7B4D" w:rsidP="00EB24F1">
      <w:pPr>
        <w:spacing w:line="240" w:lineRule="auto"/>
        <w:rPr>
          <w:b/>
          <w:sz w:val="28"/>
          <w:szCs w:val="28"/>
        </w:rPr>
      </w:pPr>
      <w:r w:rsidRPr="008208F7">
        <w:rPr>
          <w:rFonts w:cs="Arial"/>
        </w:rPr>
        <w:t xml:space="preserve">Engaging in a collaborative process of looking at student work allows a group of educators to analyze the learning experiences they have designed for their students and determine their effectiveness. When teachers collaboratively analyze student work they can build understanding and agreement about the consistent use and interpretation of a rubric with the goal of improving student learning. This process encourages teachers to consider: </w:t>
      </w:r>
    </w:p>
    <w:p w14:paraId="7A9E62CB" w14:textId="77777777" w:rsidR="001B7B4D" w:rsidRPr="008208F7" w:rsidRDefault="001B7B4D" w:rsidP="008208F7">
      <w:pPr>
        <w:pStyle w:val="Default"/>
        <w:numPr>
          <w:ilvl w:val="0"/>
          <w:numId w:val="2"/>
        </w:numPr>
        <w:spacing w:after="7"/>
        <w:rPr>
          <w:rFonts w:asciiTheme="minorHAnsi" w:hAnsiTheme="minorHAnsi" w:cs="Arial"/>
          <w:sz w:val="22"/>
          <w:szCs w:val="22"/>
        </w:rPr>
      </w:pPr>
      <w:r w:rsidRPr="008208F7">
        <w:rPr>
          <w:rFonts w:asciiTheme="minorHAnsi" w:hAnsiTheme="minorHAnsi" w:cs="Arial"/>
          <w:sz w:val="22"/>
          <w:szCs w:val="22"/>
        </w:rPr>
        <w:t xml:space="preserve">What are my students’ strengths with regard to the required knowledge and skills? </w:t>
      </w:r>
    </w:p>
    <w:p w14:paraId="2940F4A4" w14:textId="77777777" w:rsidR="001B7B4D" w:rsidRPr="008208F7" w:rsidRDefault="001B7B4D" w:rsidP="008208F7">
      <w:pPr>
        <w:pStyle w:val="Default"/>
        <w:numPr>
          <w:ilvl w:val="0"/>
          <w:numId w:val="2"/>
        </w:numPr>
        <w:spacing w:after="7"/>
        <w:rPr>
          <w:rFonts w:asciiTheme="minorHAnsi" w:hAnsiTheme="minorHAnsi" w:cs="Arial"/>
          <w:sz w:val="22"/>
          <w:szCs w:val="22"/>
        </w:rPr>
      </w:pPr>
      <w:r w:rsidRPr="008208F7">
        <w:rPr>
          <w:rFonts w:asciiTheme="minorHAnsi" w:hAnsiTheme="minorHAnsi" w:cs="Arial"/>
          <w:sz w:val="22"/>
          <w:szCs w:val="22"/>
        </w:rPr>
        <w:t xml:space="preserve">What are my students’ learning needs with regard to the required knowledge and skills? </w:t>
      </w:r>
    </w:p>
    <w:p w14:paraId="3BF60AD3" w14:textId="77777777" w:rsidR="001B7B4D" w:rsidRPr="008208F7" w:rsidRDefault="001B7B4D" w:rsidP="008208F7">
      <w:pPr>
        <w:pStyle w:val="Default"/>
        <w:numPr>
          <w:ilvl w:val="0"/>
          <w:numId w:val="2"/>
        </w:numPr>
        <w:spacing w:after="7"/>
        <w:rPr>
          <w:rFonts w:asciiTheme="minorHAnsi" w:hAnsiTheme="minorHAnsi" w:cs="Arial"/>
          <w:sz w:val="22"/>
          <w:szCs w:val="22"/>
        </w:rPr>
      </w:pPr>
      <w:r w:rsidRPr="008208F7">
        <w:rPr>
          <w:rFonts w:asciiTheme="minorHAnsi" w:hAnsiTheme="minorHAnsi" w:cs="Arial"/>
          <w:sz w:val="22"/>
          <w:szCs w:val="22"/>
        </w:rPr>
        <w:t xml:space="preserve">Do students have sufficient foundational content and process skills to approach new learning? </w:t>
      </w:r>
    </w:p>
    <w:p w14:paraId="690A12EC" w14:textId="77777777" w:rsidR="001B7B4D" w:rsidRPr="008208F7" w:rsidRDefault="001B7B4D" w:rsidP="008208F7">
      <w:pPr>
        <w:pStyle w:val="Default"/>
        <w:numPr>
          <w:ilvl w:val="0"/>
          <w:numId w:val="2"/>
        </w:numPr>
        <w:rPr>
          <w:rFonts w:asciiTheme="minorHAnsi" w:hAnsiTheme="minorHAnsi" w:cs="Arial"/>
          <w:sz w:val="22"/>
          <w:szCs w:val="22"/>
        </w:rPr>
      </w:pPr>
      <w:r w:rsidRPr="008208F7">
        <w:rPr>
          <w:rFonts w:asciiTheme="minorHAnsi" w:hAnsiTheme="minorHAnsi" w:cs="Arial"/>
          <w:sz w:val="22"/>
          <w:szCs w:val="22"/>
        </w:rPr>
        <w:t xml:space="preserve">How can I support student learning through scaffolding and differentiation? </w:t>
      </w:r>
    </w:p>
    <w:p w14:paraId="4284D282" w14:textId="77777777" w:rsidR="001B7B4D" w:rsidRPr="008208F7" w:rsidRDefault="001B7B4D" w:rsidP="001B7B4D">
      <w:pPr>
        <w:pStyle w:val="Default"/>
        <w:rPr>
          <w:rFonts w:asciiTheme="minorHAnsi" w:hAnsiTheme="minorHAnsi" w:cs="Arial"/>
          <w:sz w:val="22"/>
          <w:szCs w:val="22"/>
        </w:rPr>
      </w:pPr>
    </w:p>
    <w:p w14:paraId="7C8C98D8" w14:textId="77777777" w:rsidR="001B7B4D" w:rsidRPr="008208F7" w:rsidRDefault="001B7B4D" w:rsidP="001B7B4D">
      <w:pPr>
        <w:pStyle w:val="Default"/>
        <w:rPr>
          <w:rFonts w:asciiTheme="minorHAnsi" w:hAnsiTheme="minorHAnsi" w:cs="Arial"/>
          <w:sz w:val="22"/>
          <w:szCs w:val="22"/>
        </w:rPr>
      </w:pPr>
      <w:r w:rsidRPr="008208F7">
        <w:rPr>
          <w:rFonts w:asciiTheme="minorHAnsi" w:hAnsiTheme="minorHAnsi" w:cs="Arial"/>
          <w:sz w:val="22"/>
          <w:szCs w:val="22"/>
        </w:rPr>
        <w:t xml:space="preserve">The most important benefit of analyzing student work is improved student learning. According to Langer, Colton, and Goff (2003), “the most important benefit of collaboratively analyzing student learning is that at-risk students learn more.” In addition, through a student work analysis, students </w:t>
      </w:r>
      <w:r w:rsidRPr="008208F7">
        <w:rPr>
          <w:rFonts w:asciiTheme="minorHAnsi" w:hAnsiTheme="minorHAnsi" w:cs="Arial"/>
          <w:i/>
          <w:iCs/>
          <w:sz w:val="22"/>
          <w:szCs w:val="22"/>
        </w:rPr>
        <w:t xml:space="preserve">and </w:t>
      </w:r>
      <w:r w:rsidRPr="008208F7">
        <w:rPr>
          <w:rFonts w:asciiTheme="minorHAnsi" w:hAnsiTheme="minorHAnsi" w:cs="Arial"/>
          <w:sz w:val="22"/>
          <w:szCs w:val="22"/>
        </w:rPr>
        <w:t xml:space="preserve">teachers have increased clarity about intended outcomes. </w:t>
      </w:r>
    </w:p>
    <w:p w14:paraId="38D08B95" w14:textId="77777777" w:rsidR="001B7B4D" w:rsidRPr="008208F7" w:rsidRDefault="001B7B4D" w:rsidP="001B7B4D">
      <w:pPr>
        <w:pStyle w:val="Default"/>
        <w:rPr>
          <w:rFonts w:asciiTheme="minorHAnsi" w:hAnsiTheme="minorHAnsi" w:cs="Arial"/>
          <w:sz w:val="22"/>
          <w:szCs w:val="22"/>
        </w:rPr>
      </w:pPr>
      <w:r w:rsidRPr="008208F7">
        <w:rPr>
          <w:rFonts w:asciiTheme="minorHAnsi" w:hAnsiTheme="minorHAnsi" w:cs="Arial"/>
          <w:sz w:val="22"/>
          <w:szCs w:val="22"/>
        </w:rPr>
        <w:t xml:space="preserve">Other benefits for teachers and educational organizations that have been identified include: </w:t>
      </w:r>
    </w:p>
    <w:p w14:paraId="3387A95F" w14:textId="77777777" w:rsidR="001B7B4D" w:rsidRPr="008208F7" w:rsidRDefault="001B7B4D" w:rsidP="008208F7">
      <w:pPr>
        <w:pStyle w:val="Default"/>
        <w:numPr>
          <w:ilvl w:val="0"/>
          <w:numId w:val="3"/>
        </w:numPr>
        <w:rPr>
          <w:rFonts w:asciiTheme="minorHAnsi" w:hAnsiTheme="minorHAnsi" w:cs="Arial"/>
          <w:sz w:val="22"/>
          <w:szCs w:val="22"/>
        </w:rPr>
      </w:pPr>
      <w:r w:rsidRPr="008208F7">
        <w:rPr>
          <w:rFonts w:asciiTheme="minorHAnsi" w:hAnsiTheme="minorHAnsi" w:cs="Arial"/>
          <w:sz w:val="22"/>
          <w:szCs w:val="22"/>
        </w:rPr>
        <w:t xml:space="preserve">Increased </w:t>
      </w:r>
      <w:r w:rsidRPr="008208F7">
        <w:rPr>
          <w:rFonts w:asciiTheme="minorHAnsi" w:hAnsiTheme="minorHAnsi" w:cs="Arial"/>
          <w:b/>
          <w:bCs/>
          <w:sz w:val="22"/>
          <w:szCs w:val="22"/>
        </w:rPr>
        <w:t xml:space="preserve">professional knowledge </w:t>
      </w:r>
      <w:r w:rsidRPr="008208F7">
        <w:rPr>
          <w:rFonts w:asciiTheme="minorHAnsi" w:hAnsiTheme="minorHAnsi" w:cs="Arial"/>
          <w:sz w:val="22"/>
          <w:szCs w:val="22"/>
        </w:rPr>
        <w:t xml:space="preserve">about curriculum, students, methods, strategies, assessments, and contextual factors. </w:t>
      </w:r>
    </w:p>
    <w:p w14:paraId="76797DF8" w14:textId="77777777" w:rsidR="001B7B4D" w:rsidRPr="008208F7" w:rsidRDefault="001B7B4D" w:rsidP="00D74B04">
      <w:pPr>
        <w:pStyle w:val="Default"/>
        <w:numPr>
          <w:ilvl w:val="0"/>
          <w:numId w:val="3"/>
        </w:numPr>
        <w:spacing w:after="43"/>
        <w:rPr>
          <w:rFonts w:asciiTheme="minorHAnsi" w:hAnsiTheme="minorHAnsi" w:cs="Arial"/>
          <w:color w:val="auto"/>
          <w:sz w:val="22"/>
          <w:szCs w:val="22"/>
        </w:rPr>
      </w:pPr>
      <w:r w:rsidRPr="008208F7">
        <w:rPr>
          <w:rFonts w:asciiTheme="minorHAnsi" w:hAnsiTheme="minorHAnsi" w:cs="Arial"/>
          <w:color w:val="auto"/>
          <w:sz w:val="22"/>
          <w:szCs w:val="22"/>
        </w:rPr>
        <w:t xml:space="preserve">Greater understanding of </w:t>
      </w:r>
      <w:r w:rsidRPr="008208F7">
        <w:rPr>
          <w:rFonts w:asciiTheme="minorHAnsi" w:hAnsiTheme="minorHAnsi" w:cs="Arial"/>
          <w:b/>
          <w:bCs/>
          <w:color w:val="auto"/>
          <w:sz w:val="22"/>
          <w:szCs w:val="22"/>
        </w:rPr>
        <w:t xml:space="preserve">alignment among standards, curriculum, instruction and assessments </w:t>
      </w:r>
      <w:r w:rsidRPr="008208F7">
        <w:rPr>
          <w:rFonts w:asciiTheme="minorHAnsi" w:hAnsiTheme="minorHAnsi" w:cs="Arial"/>
          <w:color w:val="auto"/>
          <w:sz w:val="22"/>
          <w:szCs w:val="22"/>
        </w:rPr>
        <w:t xml:space="preserve">and how to fill gaps for students, as well as how to assess based on instructional expectations. </w:t>
      </w:r>
    </w:p>
    <w:p w14:paraId="2DE298D8" w14:textId="77777777" w:rsidR="001B7B4D" w:rsidRPr="008208F7" w:rsidRDefault="001B7B4D" w:rsidP="008208F7">
      <w:pPr>
        <w:pStyle w:val="Default"/>
        <w:numPr>
          <w:ilvl w:val="0"/>
          <w:numId w:val="3"/>
        </w:numPr>
        <w:spacing w:after="43"/>
        <w:rPr>
          <w:rFonts w:asciiTheme="minorHAnsi" w:hAnsiTheme="minorHAnsi" w:cs="Arial"/>
          <w:color w:val="auto"/>
          <w:sz w:val="22"/>
          <w:szCs w:val="22"/>
        </w:rPr>
      </w:pPr>
      <w:r w:rsidRPr="008208F7">
        <w:rPr>
          <w:rFonts w:asciiTheme="minorHAnsi" w:hAnsiTheme="minorHAnsi" w:cs="Arial"/>
          <w:color w:val="auto"/>
          <w:sz w:val="22"/>
          <w:szCs w:val="22"/>
        </w:rPr>
        <w:t xml:space="preserve">Positive opportunities to </w:t>
      </w:r>
      <w:r w:rsidRPr="008208F7">
        <w:rPr>
          <w:rFonts w:asciiTheme="minorHAnsi" w:hAnsiTheme="minorHAnsi" w:cs="Arial"/>
          <w:b/>
          <w:bCs/>
          <w:color w:val="auto"/>
          <w:sz w:val="22"/>
          <w:szCs w:val="22"/>
        </w:rPr>
        <w:t xml:space="preserve">collaboratively share expertise </w:t>
      </w:r>
      <w:r w:rsidRPr="008208F7">
        <w:rPr>
          <w:rFonts w:asciiTheme="minorHAnsi" w:hAnsiTheme="minorHAnsi" w:cs="Arial"/>
          <w:color w:val="auto"/>
          <w:sz w:val="22"/>
          <w:szCs w:val="22"/>
        </w:rPr>
        <w:t xml:space="preserve">and move away from isolated teaching. </w:t>
      </w:r>
    </w:p>
    <w:p w14:paraId="690E52C9" w14:textId="77777777" w:rsidR="001B7B4D" w:rsidRPr="008208F7" w:rsidRDefault="001B7B4D" w:rsidP="008208F7">
      <w:pPr>
        <w:pStyle w:val="Default"/>
        <w:numPr>
          <w:ilvl w:val="0"/>
          <w:numId w:val="3"/>
        </w:numPr>
        <w:spacing w:after="43"/>
        <w:rPr>
          <w:rFonts w:asciiTheme="minorHAnsi" w:hAnsiTheme="minorHAnsi" w:cs="Arial"/>
          <w:color w:val="auto"/>
          <w:sz w:val="22"/>
          <w:szCs w:val="22"/>
        </w:rPr>
      </w:pPr>
      <w:r w:rsidRPr="008208F7">
        <w:rPr>
          <w:rFonts w:asciiTheme="minorHAnsi" w:hAnsiTheme="minorHAnsi" w:cs="Arial"/>
          <w:color w:val="auto"/>
          <w:sz w:val="22"/>
          <w:szCs w:val="22"/>
        </w:rPr>
        <w:t xml:space="preserve">Higher consistency of </w:t>
      </w:r>
      <w:r w:rsidRPr="008208F7">
        <w:rPr>
          <w:rFonts w:asciiTheme="minorHAnsi" w:hAnsiTheme="minorHAnsi" w:cs="Arial"/>
          <w:b/>
          <w:bCs/>
          <w:color w:val="auto"/>
          <w:sz w:val="22"/>
          <w:szCs w:val="22"/>
        </w:rPr>
        <w:t xml:space="preserve">curriculum alignment within and across grade levels </w:t>
      </w:r>
      <w:r w:rsidRPr="008208F7">
        <w:rPr>
          <w:rFonts w:asciiTheme="minorHAnsi" w:hAnsiTheme="minorHAnsi" w:cs="Arial"/>
          <w:color w:val="auto"/>
          <w:sz w:val="22"/>
          <w:szCs w:val="22"/>
        </w:rPr>
        <w:t xml:space="preserve">are established. </w:t>
      </w:r>
    </w:p>
    <w:p w14:paraId="658ACB53" w14:textId="77777777" w:rsidR="001B7B4D" w:rsidRPr="008208F7" w:rsidRDefault="001B7B4D" w:rsidP="008208F7">
      <w:pPr>
        <w:pStyle w:val="Default"/>
        <w:numPr>
          <w:ilvl w:val="0"/>
          <w:numId w:val="3"/>
        </w:numPr>
        <w:spacing w:after="43"/>
        <w:rPr>
          <w:rFonts w:asciiTheme="minorHAnsi" w:hAnsiTheme="minorHAnsi" w:cs="Arial"/>
          <w:color w:val="auto"/>
          <w:sz w:val="22"/>
          <w:szCs w:val="22"/>
        </w:rPr>
      </w:pPr>
      <w:r w:rsidRPr="008208F7">
        <w:rPr>
          <w:rFonts w:asciiTheme="minorHAnsi" w:hAnsiTheme="minorHAnsi" w:cs="Arial"/>
          <w:b/>
          <w:bCs/>
          <w:color w:val="auto"/>
          <w:sz w:val="22"/>
          <w:szCs w:val="22"/>
        </w:rPr>
        <w:t xml:space="preserve">School improvement goals and resource allocation </w:t>
      </w:r>
      <w:r w:rsidRPr="008208F7">
        <w:rPr>
          <w:rFonts w:asciiTheme="minorHAnsi" w:hAnsiTheme="minorHAnsi" w:cs="Arial"/>
          <w:color w:val="auto"/>
          <w:sz w:val="22"/>
          <w:szCs w:val="22"/>
        </w:rPr>
        <w:t xml:space="preserve">are driven by classroom data. </w:t>
      </w:r>
    </w:p>
    <w:p w14:paraId="18A714FC" w14:textId="77777777" w:rsidR="001B7B4D" w:rsidRPr="008208F7" w:rsidRDefault="001B7B4D" w:rsidP="008208F7">
      <w:pPr>
        <w:pStyle w:val="Default"/>
        <w:numPr>
          <w:ilvl w:val="0"/>
          <w:numId w:val="3"/>
        </w:numPr>
        <w:spacing w:after="43"/>
        <w:rPr>
          <w:rFonts w:asciiTheme="minorHAnsi" w:hAnsiTheme="minorHAnsi" w:cs="Arial"/>
          <w:color w:val="auto"/>
          <w:sz w:val="22"/>
          <w:szCs w:val="22"/>
        </w:rPr>
      </w:pPr>
      <w:r w:rsidRPr="008208F7">
        <w:rPr>
          <w:rFonts w:asciiTheme="minorHAnsi" w:hAnsiTheme="minorHAnsi" w:cs="Arial"/>
          <w:b/>
          <w:bCs/>
          <w:color w:val="auto"/>
          <w:sz w:val="22"/>
          <w:szCs w:val="22"/>
        </w:rPr>
        <w:t xml:space="preserve">Professional development </w:t>
      </w:r>
      <w:r w:rsidRPr="008208F7">
        <w:rPr>
          <w:rFonts w:asciiTheme="minorHAnsi" w:hAnsiTheme="minorHAnsi" w:cs="Arial"/>
          <w:color w:val="auto"/>
          <w:sz w:val="22"/>
          <w:szCs w:val="22"/>
        </w:rPr>
        <w:t xml:space="preserve">planning is targeted to teachers’ needs based on student evidence. </w:t>
      </w:r>
    </w:p>
    <w:p w14:paraId="5CDCB540" w14:textId="77777777" w:rsidR="001B7B4D" w:rsidRDefault="001B7B4D" w:rsidP="008208F7">
      <w:pPr>
        <w:pStyle w:val="Default"/>
        <w:numPr>
          <w:ilvl w:val="0"/>
          <w:numId w:val="3"/>
        </w:numPr>
        <w:rPr>
          <w:rFonts w:asciiTheme="minorHAnsi" w:hAnsiTheme="minorHAnsi" w:cs="Arial"/>
          <w:color w:val="auto"/>
          <w:sz w:val="22"/>
          <w:szCs w:val="22"/>
        </w:rPr>
      </w:pPr>
      <w:r w:rsidRPr="008208F7">
        <w:rPr>
          <w:rFonts w:asciiTheme="minorHAnsi" w:hAnsiTheme="minorHAnsi" w:cs="Arial"/>
          <w:color w:val="auto"/>
          <w:sz w:val="22"/>
          <w:szCs w:val="22"/>
        </w:rPr>
        <w:t xml:space="preserve">A </w:t>
      </w:r>
      <w:r w:rsidRPr="008208F7">
        <w:rPr>
          <w:rFonts w:asciiTheme="minorHAnsi" w:hAnsiTheme="minorHAnsi" w:cs="Arial"/>
          <w:b/>
          <w:bCs/>
          <w:color w:val="auto"/>
          <w:sz w:val="22"/>
          <w:szCs w:val="22"/>
        </w:rPr>
        <w:t xml:space="preserve">collaborative culture </w:t>
      </w:r>
      <w:r w:rsidRPr="008208F7">
        <w:rPr>
          <w:rFonts w:asciiTheme="minorHAnsi" w:hAnsiTheme="minorHAnsi" w:cs="Arial"/>
          <w:color w:val="auto"/>
          <w:sz w:val="22"/>
          <w:szCs w:val="22"/>
        </w:rPr>
        <w:t xml:space="preserve">of inquiry about student success is developed. </w:t>
      </w:r>
    </w:p>
    <w:p w14:paraId="1A2250D0" w14:textId="77777777" w:rsidR="00485400" w:rsidRDefault="00485400" w:rsidP="00485400">
      <w:pPr>
        <w:pStyle w:val="Default"/>
        <w:rPr>
          <w:rFonts w:asciiTheme="minorHAnsi" w:hAnsiTheme="minorHAnsi" w:cs="Arial"/>
          <w:color w:val="auto"/>
          <w:sz w:val="22"/>
          <w:szCs w:val="22"/>
        </w:rPr>
      </w:pPr>
    </w:p>
    <w:p w14:paraId="3182F901" w14:textId="77777777" w:rsidR="00485400" w:rsidRDefault="00485400" w:rsidP="00485400">
      <w:pPr>
        <w:pStyle w:val="Default"/>
        <w:rPr>
          <w:rFonts w:asciiTheme="minorHAnsi" w:hAnsiTheme="minorHAnsi" w:cs="Arial"/>
          <w:b/>
          <w:color w:val="auto"/>
          <w:sz w:val="28"/>
          <w:szCs w:val="28"/>
        </w:rPr>
      </w:pPr>
      <w:r w:rsidRPr="00485400">
        <w:rPr>
          <w:rFonts w:asciiTheme="minorHAnsi" w:hAnsiTheme="minorHAnsi" w:cs="Arial"/>
          <w:b/>
          <w:color w:val="auto"/>
          <w:sz w:val="28"/>
          <w:szCs w:val="28"/>
        </w:rPr>
        <w:t>Course Standards:</w:t>
      </w:r>
    </w:p>
    <w:p w14:paraId="0897731C" w14:textId="77777777" w:rsidR="00485400" w:rsidRDefault="00485400" w:rsidP="00485400">
      <w:pPr>
        <w:pStyle w:val="Default"/>
        <w:rPr>
          <w:rFonts w:asciiTheme="minorHAnsi" w:hAnsiTheme="minorHAnsi" w:cs="Arial"/>
          <w:color w:val="auto"/>
          <w:sz w:val="22"/>
          <w:szCs w:val="22"/>
        </w:rPr>
      </w:pPr>
      <w:r>
        <w:rPr>
          <w:rFonts w:asciiTheme="minorHAnsi" w:hAnsiTheme="minorHAnsi" w:cs="Arial"/>
          <w:color w:val="auto"/>
          <w:sz w:val="22"/>
          <w:szCs w:val="22"/>
        </w:rPr>
        <w:t>This assignment aligns with the following Teacher Candidate Quality Standards:</w:t>
      </w:r>
    </w:p>
    <w:p w14:paraId="3527A12F" w14:textId="77777777" w:rsidR="00485400" w:rsidRDefault="00D60A96" w:rsidP="00485400">
      <w:pPr>
        <w:pStyle w:val="Default"/>
        <w:rPr>
          <w:rFonts w:asciiTheme="minorHAnsi" w:hAnsiTheme="minorHAnsi"/>
          <w:b/>
          <w:sz w:val="22"/>
          <w:szCs w:val="22"/>
        </w:rPr>
      </w:pPr>
      <w:r w:rsidRPr="00D60A96">
        <w:rPr>
          <w:rFonts w:asciiTheme="minorHAnsi" w:hAnsiTheme="minorHAnsi"/>
          <w:b/>
          <w:sz w:val="22"/>
          <w:szCs w:val="22"/>
        </w:rPr>
        <w:t>Standard 1:</w:t>
      </w:r>
      <w:r w:rsidRPr="00D60A96">
        <w:rPr>
          <w:rFonts w:asciiTheme="minorHAnsi" w:hAnsiTheme="minorHAnsi"/>
          <w:b/>
          <w:sz w:val="22"/>
          <w:szCs w:val="22"/>
        </w:rPr>
        <w:tab/>
        <w:t>Demonstrates mastery of and pedagogical expertise in content</w:t>
      </w:r>
    </w:p>
    <w:p w14:paraId="4C5F61C3" w14:textId="77777777" w:rsidR="00D60A96" w:rsidRDefault="00D60A96" w:rsidP="00D60A96">
      <w:pPr>
        <w:pStyle w:val="Default"/>
        <w:ind w:left="1440" w:hanging="1440"/>
        <w:rPr>
          <w:rFonts w:asciiTheme="minorHAnsi" w:hAnsiTheme="minorHAnsi"/>
          <w:b/>
          <w:sz w:val="22"/>
          <w:szCs w:val="22"/>
        </w:rPr>
      </w:pPr>
      <w:r w:rsidRPr="00D60A96">
        <w:rPr>
          <w:rFonts w:asciiTheme="minorHAnsi" w:hAnsiTheme="minorHAnsi"/>
          <w:b/>
          <w:sz w:val="22"/>
          <w:szCs w:val="22"/>
        </w:rPr>
        <w:t>Standard 3:</w:t>
      </w:r>
      <w:r w:rsidRPr="00D60A96">
        <w:rPr>
          <w:rFonts w:asciiTheme="minorHAnsi" w:hAnsiTheme="minorHAnsi"/>
          <w:b/>
          <w:sz w:val="22"/>
          <w:szCs w:val="22"/>
        </w:rPr>
        <w:tab/>
        <w:t>Plans and delivers effective instruction and creates an environment that facilitates learning for students</w:t>
      </w:r>
    </w:p>
    <w:p w14:paraId="02365FF1" w14:textId="77777777" w:rsidR="00D60A96" w:rsidRDefault="00D60A96" w:rsidP="00D60A96">
      <w:pPr>
        <w:pStyle w:val="Default"/>
        <w:ind w:left="1440" w:hanging="1440"/>
        <w:rPr>
          <w:rFonts w:asciiTheme="minorHAnsi" w:hAnsiTheme="minorHAnsi"/>
          <w:b/>
          <w:sz w:val="22"/>
          <w:szCs w:val="22"/>
        </w:rPr>
      </w:pPr>
      <w:r w:rsidRPr="00D60A96">
        <w:rPr>
          <w:rFonts w:asciiTheme="minorHAnsi" w:hAnsiTheme="minorHAnsi"/>
          <w:b/>
          <w:sz w:val="22"/>
          <w:szCs w:val="22"/>
        </w:rPr>
        <w:t>Standard 4:</w:t>
      </w:r>
      <w:r w:rsidRPr="00D60A96">
        <w:rPr>
          <w:rFonts w:asciiTheme="minorHAnsi" w:hAnsiTheme="minorHAnsi"/>
          <w:b/>
          <w:sz w:val="22"/>
          <w:szCs w:val="22"/>
        </w:rPr>
        <w:tab/>
        <w:t>Reflect on professional practice</w:t>
      </w:r>
    </w:p>
    <w:p w14:paraId="7B0B5BD1" w14:textId="77777777" w:rsidR="00D60A96" w:rsidRPr="00D60A96" w:rsidRDefault="00D60A96" w:rsidP="00485400">
      <w:pPr>
        <w:pStyle w:val="Default"/>
        <w:rPr>
          <w:rFonts w:asciiTheme="minorHAnsi" w:hAnsiTheme="minorHAnsi"/>
          <w:b/>
          <w:sz w:val="22"/>
          <w:szCs w:val="22"/>
        </w:rPr>
      </w:pPr>
    </w:p>
    <w:p w14:paraId="7DCE54C4" w14:textId="77777777" w:rsidR="001B7B4D" w:rsidRPr="008208F7" w:rsidRDefault="001B7B4D" w:rsidP="001B7B4D">
      <w:pPr>
        <w:pStyle w:val="Default"/>
        <w:rPr>
          <w:rFonts w:asciiTheme="minorHAnsi" w:hAnsiTheme="minorHAnsi" w:cs="Arial"/>
          <w:b/>
          <w:color w:val="auto"/>
          <w:sz w:val="28"/>
          <w:szCs w:val="28"/>
        </w:rPr>
      </w:pPr>
      <w:r w:rsidRPr="008208F7">
        <w:rPr>
          <w:rFonts w:asciiTheme="minorHAnsi" w:hAnsiTheme="minorHAnsi" w:cs="Arial"/>
          <w:b/>
          <w:color w:val="auto"/>
          <w:sz w:val="28"/>
          <w:szCs w:val="28"/>
        </w:rPr>
        <w:t>Your Task:</w:t>
      </w:r>
    </w:p>
    <w:p w14:paraId="6F96CD13" w14:textId="77777777" w:rsidR="00BE502A" w:rsidRDefault="00EB24F1" w:rsidP="00D74B04">
      <w:pPr>
        <w:pStyle w:val="Default"/>
        <w:rPr>
          <w:rFonts w:asciiTheme="minorHAnsi" w:hAnsiTheme="minorHAnsi" w:cs="Arial"/>
          <w:color w:val="auto"/>
          <w:sz w:val="22"/>
          <w:szCs w:val="22"/>
        </w:rPr>
      </w:pPr>
      <w:r w:rsidRPr="008208F7">
        <w:rPr>
          <w:rFonts w:asciiTheme="minorHAnsi" w:hAnsiTheme="minorHAnsi" w:cs="Arial"/>
          <w:color w:val="auto"/>
          <w:sz w:val="22"/>
          <w:szCs w:val="22"/>
        </w:rPr>
        <w:t xml:space="preserve">After you have planned your lesson, you should assess your students on the Learning Target and Success Criteria.  You should have planned and identified WHAT strategy, task, or performance you will have students do to demonstrate their understanding of the Learning Target and Success Criteria.  The next step is to teach the lesson and collect student work.  </w:t>
      </w:r>
      <w:r w:rsidR="004F4B7D" w:rsidRPr="008208F7">
        <w:rPr>
          <w:rFonts w:asciiTheme="minorHAnsi" w:hAnsiTheme="minorHAnsi" w:cs="Arial"/>
          <w:color w:val="auto"/>
          <w:sz w:val="22"/>
          <w:szCs w:val="22"/>
        </w:rPr>
        <w:t>After you have collected the student work, you will work through the below Data Analysis Protocol.</w:t>
      </w:r>
    </w:p>
    <w:p w14:paraId="07464512" w14:textId="77777777" w:rsidR="004F4B7D" w:rsidRPr="00BE502A" w:rsidRDefault="004F4B7D" w:rsidP="00BE502A">
      <w:pPr>
        <w:pStyle w:val="Default"/>
        <w:jc w:val="center"/>
        <w:rPr>
          <w:rFonts w:asciiTheme="minorHAnsi" w:hAnsiTheme="minorHAnsi" w:cs="Arial"/>
          <w:color w:val="auto"/>
          <w:sz w:val="22"/>
          <w:szCs w:val="22"/>
        </w:rPr>
      </w:pPr>
      <w:r w:rsidRPr="004F4B7D">
        <w:rPr>
          <w:rFonts w:ascii="Arial" w:hAnsi="Arial" w:cs="Arial"/>
          <w:b/>
          <w:sz w:val="36"/>
          <w:szCs w:val="36"/>
        </w:rPr>
        <w:lastRenderedPageBreak/>
        <w:t>Student Work Analysis Protocol</w:t>
      </w:r>
    </w:p>
    <w:p w14:paraId="2DD47E0F" w14:textId="77777777" w:rsidR="004F4B7D" w:rsidRPr="00692935" w:rsidRDefault="004F4B7D" w:rsidP="004F4B7D">
      <w:pPr>
        <w:pStyle w:val="Default"/>
        <w:jc w:val="center"/>
        <w:rPr>
          <w:rFonts w:asciiTheme="minorHAnsi" w:hAnsiTheme="minorHAnsi" w:cs="Arial"/>
          <w:b/>
          <w:sz w:val="36"/>
          <w:szCs w:val="36"/>
        </w:rPr>
      </w:pPr>
    </w:p>
    <w:p w14:paraId="4BF4D9F8" w14:textId="41901469" w:rsidR="004F4B7D" w:rsidRPr="00692935" w:rsidRDefault="004F4B7D" w:rsidP="004F4B7D">
      <w:pPr>
        <w:pStyle w:val="Default"/>
        <w:rPr>
          <w:rFonts w:asciiTheme="minorHAnsi" w:hAnsiTheme="minorHAnsi" w:cs="Arial"/>
        </w:rPr>
      </w:pPr>
      <w:r w:rsidRPr="00692935">
        <w:rPr>
          <w:rFonts w:asciiTheme="minorHAnsi" w:hAnsiTheme="minorHAnsi" w:cs="Arial"/>
        </w:rPr>
        <w:t xml:space="preserve">Subject Area: </w:t>
      </w:r>
      <w:r w:rsidR="00A13B48">
        <w:rPr>
          <w:rFonts w:asciiTheme="minorHAnsi" w:hAnsiTheme="minorHAnsi" w:cs="Arial"/>
        </w:rPr>
        <w:t>Music Education</w:t>
      </w:r>
      <w:r w:rsidR="00A13B48">
        <w:rPr>
          <w:rFonts w:asciiTheme="minorHAnsi" w:hAnsiTheme="minorHAnsi" w:cs="Arial"/>
        </w:rPr>
        <w:tab/>
      </w:r>
      <w:r w:rsidR="00A13B48">
        <w:rPr>
          <w:rFonts w:asciiTheme="minorHAnsi" w:hAnsiTheme="minorHAnsi" w:cs="Arial"/>
        </w:rPr>
        <w:tab/>
      </w:r>
      <w:r w:rsidR="00A13B48">
        <w:rPr>
          <w:rFonts w:asciiTheme="minorHAnsi" w:hAnsiTheme="minorHAnsi" w:cs="Arial"/>
        </w:rPr>
        <w:tab/>
      </w:r>
      <w:r w:rsidR="00A13B48">
        <w:rPr>
          <w:rFonts w:asciiTheme="minorHAnsi" w:hAnsiTheme="minorHAnsi" w:cs="Arial"/>
        </w:rPr>
        <w:tab/>
      </w:r>
      <w:r w:rsidR="00A13B48">
        <w:rPr>
          <w:rFonts w:asciiTheme="minorHAnsi" w:hAnsiTheme="minorHAnsi" w:cs="Arial"/>
        </w:rPr>
        <w:tab/>
      </w:r>
      <w:r w:rsidR="00A13B48">
        <w:rPr>
          <w:rFonts w:asciiTheme="minorHAnsi" w:hAnsiTheme="minorHAnsi" w:cs="Arial"/>
        </w:rPr>
        <w:tab/>
      </w:r>
      <w:r w:rsidR="00A13B48">
        <w:rPr>
          <w:rFonts w:asciiTheme="minorHAnsi" w:hAnsiTheme="minorHAnsi" w:cs="Arial"/>
        </w:rPr>
        <w:tab/>
      </w:r>
      <w:r w:rsidR="00A13B48">
        <w:rPr>
          <w:rFonts w:asciiTheme="minorHAnsi" w:hAnsiTheme="minorHAnsi" w:cs="Arial"/>
        </w:rPr>
        <w:tab/>
      </w:r>
      <w:r w:rsidR="00A13B48">
        <w:rPr>
          <w:rFonts w:asciiTheme="minorHAnsi" w:hAnsiTheme="minorHAnsi" w:cs="Arial"/>
        </w:rPr>
        <w:tab/>
      </w:r>
      <w:r w:rsidRPr="00692935">
        <w:rPr>
          <w:rFonts w:asciiTheme="minorHAnsi" w:hAnsiTheme="minorHAnsi" w:cs="Arial"/>
        </w:rPr>
        <w:t xml:space="preserve"> Grade Level: </w:t>
      </w:r>
      <w:r w:rsidR="00A13B48">
        <w:rPr>
          <w:rFonts w:asciiTheme="minorHAnsi" w:hAnsiTheme="minorHAnsi" w:cs="Arial"/>
        </w:rPr>
        <w:t xml:space="preserve">Beginning </w:t>
      </w:r>
      <w:r w:rsidR="00CD53CC">
        <w:rPr>
          <w:rFonts w:asciiTheme="minorHAnsi" w:hAnsiTheme="minorHAnsi" w:cs="Arial"/>
        </w:rPr>
        <w:t xml:space="preserve">Treble </w:t>
      </w:r>
      <w:r w:rsidR="00A13B48">
        <w:rPr>
          <w:rFonts w:asciiTheme="minorHAnsi" w:hAnsiTheme="minorHAnsi" w:cs="Arial"/>
        </w:rPr>
        <w:t>Choir</w:t>
      </w:r>
      <w:r w:rsidRPr="00692935">
        <w:rPr>
          <w:rFonts w:asciiTheme="minorHAnsi" w:hAnsiTheme="minorHAnsi" w:cs="Arial"/>
        </w:rPr>
        <w:t xml:space="preserve"> </w:t>
      </w:r>
    </w:p>
    <w:p w14:paraId="0B5AD4BE" w14:textId="77777777" w:rsidR="004F4B7D" w:rsidRPr="00692935" w:rsidRDefault="004F4B7D" w:rsidP="004F4B7D">
      <w:pPr>
        <w:pStyle w:val="Default"/>
        <w:rPr>
          <w:rFonts w:asciiTheme="minorHAnsi" w:hAnsiTheme="minorHAnsi" w:cs="Arial"/>
        </w:rPr>
      </w:pPr>
    </w:p>
    <w:p w14:paraId="36A021BD" w14:textId="573E3F33" w:rsidR="004F4B7D" w:rsidRPr="00692935" w:rsidRDefault="00A25AB9" w:rsidP="004F4B7D">
      <w:pPr>
        <w:pStyle w:val="Default"/>
        <w:rPr>
          <w:rFonts w:asciiTheme="minorHAnsi" w:hAnsiTheme="minorHAnsi" w:cs="Arial"/>
        </w:rPr>
      </w:pPr>
      <w:r>
        <w:rPr>
          <w:rFonts w:asciiTheme="minorHAnsi" w:hAnsiTheme="minorHAnsi" w:cs="Arial"/>
        </w:rPr>
        <w:t>Teacher Evaluator:</w:t>
      </w:r>
      <w:r w:rsidR="00A13B48">
        <w:rPr>
          <w:rFonts w:asciiTheme="minorHAnsi" w:hAnsiTheme="minorHAnsi" w:cs="Arial"/>
        </w:rPr>
        <w:t xml:space="preserve"> </w:t>
      </w:r>
    </w:p>
    <w:p w14:paraId="383B29A6" w14:textId="77777777" w:rsidR="004F4B7D" w:rsidRPr="00692935" w:rsidRDefault="004F4B7D" w:rsidP="004F4B7D">
      <w:pPr>
        <w:pStyle w:val="Default"/>
        <w:rPr>
          <w:rFonts w:asciiTheme="minorHAnsi" w:hAnsiTheme="minorHAnsi" w:cs="Arial"/>
        </w:rPr>
      </w:pPr>
    </w:p>
    <w:p w14:paraId="50B9A4EA" w14:textId="2B44423E" w:rsidR="004F4B7D" w:rsidRPr="00CD53CC" w:rsidRDefault="004F4B7D" w:rsidP="004F4B7D">
      <w:pPr>
        <w:pStyle w:val="Default"/>
        <w:rPr>
          <w:rFonts w:asciiTheme="minorHAnsi" w:hAnsiTheme="minorHAnsi" w:cs="Arial"/>
        </w:rPr>
      </w:pPr>
      <w:r w:rsidRPr="00692935">
        <w:rPr>
          <w:rFonts w:asciiTheme="minorHAnsi" w:hAnsiTheme="minorHAnsi" w:cs="Arial"/>
        </w:rPr>
        <w:t xml:space="preserve">A. </w:t>
      </w:r>
      <w:r w:rsidRPr="00692935">
        <w:rPr>
          <w:rFonts w:asciiTheme="minorHAnsi" w:hAnsiTheme="minorHAnsi" w:cs="Arial"/>
          <w:b/>
          <w:bCs/>
          <w:i/>
          <w:iCs/>
        </w:rPr>
        <w:t xml:space="preserve">Reaching Consensus about Proficiency </w:t>
      </w:r>
      <w:r w:rsidR="00CD53CC" w:rsidRPr="00CD53CC">
        <w:rPr>
          <w:rFonts w:asciiTheme="minorHAnsi" w:hAnsiTheme="minorHAnsi" w:cs="Arial"/>
          <w:highlight w:val="yellow"/>
        </w:rPr>
        <w:t>***See Data Analysis Rubric***</w:t>
      </w:r>
    </w:p>
    <w:p w14:paraId="7CF87627" w14:textId="77777777" w:rsidR="004F4B7D" w:rsidRPr="008208F7" w:rsidRDefault="008208F7" w:rsidP="004F4B7D">
      <w:pPr>
        <w:pStyle w:val="Default"/>
        <w:rPr>
          <w:rFonts w:asciiTheme="minorHAnsi" w:hAnsiTheme="minorHAnsi" w:cs="Arial"/>
          <w:sz w:val="22"/>
          <w:szCs w:val="22"/>
        </w:rPr>
      </w:pPr>
      <w:r>
        <w:rPr>
          <w:rFonts w:asciiTheme="minorHAnsi" w:hAnsiTheme="minorHAnsi" w:cs="Arial"/>
          <w:sz w:val="22"/>
          <w:szCs w:val="22"/>
        </w:rPr>
        <w:t>Read the assessment task, performance,</w:t>
      </w:r>
      <w:r w:rsidR="004F4B7D" w:rsidRPr="008208F7">
        <w:rPr>
          <w:rFonts w:asciiTheme="minorHAnsi" w:hAnsiTheme="minorHAnsi" w:cs="Arial"/>
          <w:sz w:val="22"/>
          <w:szCs w:val="22"/>
        </w:rPr>
        <w:t xml:space="preserve"> and/or rubric</w:t>
      </w:r>
      <w:r>
        <w:rPr>
          <w:rFonts w:asciiTheme="minorHAnsi" w:hAnsiTheme="minorHAnsi" w:cs="Arial"/>
          <w:sz w:val="22"/>
          <w:szCs w:val="22"/>
        </w:rPr>
        <w:t>, and</w:t>
      </w:r>
      <w:r w:rsidR="004F4B7D" w:rsidRPr="008208F7">
        <w:rPr>
          <w:rFonts w:asciiTheme="minorHAnsi" w:hAnsiTheme="minorHAnsi" w:cs="Arial"/>
          <w:sz w:val="22"/>
          <w:szCs w:val="22"/>
        </w:rPr>
        <w:t xml:space="preserve">: </w:t>
      </w:r>
    </w:p>
    <w:p w14:paraId="62D9AB81" w14:textId="77777777" w:rsidR="004F4B7D" w:rsidRPr="008208F7" w:rsidRDefault="004F4B7D" w:rsidP="004F4B7D">
      <w:pPr>
        <w:pStyle w:val="Default"/>
        <w:numPr>
          <w:ilvl w:val="0"/>
          <w:numId w:val="1"/>
        </w:numPr>
        <w:rPr>
          <w:rFonts w:asciiTheme="minorHAnsi" w:hAnsiTheme="minorHAnsi" w:cs="Arial"/>
          <w:sz w:val="22"/>
          <w:szCs w:val="22"/>
        </w:rPr>
      </w:pPr>
      <w:r w:rsidRPr="008208F7">
        <w:rPr>
          <w:rFonts w:asciiTheme="minorHAnsi" w:hAnsiTheme="minorHAnsi" w:cs="Arial"/>
          <w:sz w:val="22"/>
          <w:szCs w:val="22"/>
        </w:rPr>
        <w:t xml:space="preserve"> Describe what the students were expected to do? </w:t>
      </w:r>
    </w:p>
    <w:p w14:paraId="53955F16" w14:textId="77777777" w:rsidR="004F4B7D" w:rsidRPr="008208F7" w:rsidRDefault="004F4B7D" w:rsidP="004F4B7D">
      <w:pPr>
        <w:pStyle w:val="Default"/>
        <w:numPr>
          <w:ilvl w:val="0"/>
          <w:numId w:val="1"/>
        </w:numPr>
        <w:rPr>
          <w:rFonts w:asciiTheme="minorHAnsi" w:hAnsiTheme="minorHAnsi" w:cs="Arial"/>
          <w:sz w:val="22"/>
          <w:szCs w:val="22"/>
        </w:rPr>
      </w:pPr>
      <w:r w:rsidRPr="008208F7">
        <w:rPr>
          <w:rFonts w:asciiTheme="minorHAnsi" w:hAnsiTheme="minorHAnsi" w:cs="Arial"/>
          <w:sz w:val="22"/>
          <w:szCs w:val="22"/>
        </w:rPr>
        <w:t xml:space="preserve">Which standards (CCSS or content standards) or curriculum expectations are being assessed?  These should already be listed on your CEP Lesson Plan Template. </w:t>
      </w:r>
    </w:p>
    <w:p w14:paraId="246DA610" w14:textId="77777777" w:rsidR="004F4B7D" w:rsidRPr="008208F7" w:rsidRDefault="004F4B7D" w:rsidP="004F4B7D">
      <w:pPr>
        <w:pStyle w:val="Default"/>
        <w:numPr>
          <w:ilvl w:val="0"/>
          <w:numId w:val="1"/>
        </w:numPr>
        <w:rPr>
          <w:rFonts w:asciiTheme="minorHAnsi" w:hAnsiTheme="minorHAnsi" w:cs="Arial"/>
          <w:sz w:val="22"/>
          <w:szCs w:val="22"/>
        </w:rPr>
      </w:pPr>
      <w:r w:rsidRPr="008208F7">
        <w:rPr>
          <w:rFonts w:asciiTheme="minorHAnsi" w:hAnsiTheme="minorHAnsi" w:cs="Arial"/>
          <w:sz w:val="22"/>
          <w:szCs w:val="22"/>
        </w:rPr>
        <w:t xml:space="preserve">Describe what you would consider to be a proficient response on this assessment? Exactly what would students need to say, write, or perform for you to consider their work proficient? </w:t>
      </w:r>
    </w:p>
    <w:p w14:paraId="1D8869D7" w14:textId="77777777" w:rsidR="004F4B7D" w:rsidRPr="00692935" w:rsidRDefault="004F4B7D" w:rsidP="004F4B7D">
      <w:pPr>
        <w:pStyle w:val="Default"/>
        <w:rPr>
          <w:rFonts w:asciiTheme="minorHAnsi" w:hAnsiTheme="minorHAnsi" w:cs="Arial"/>
        </w:rPr>
      </w:pPr>
    </w:p>
    <w:p w14:paraId="15510F29" w14:textId="5D82B7DF" w:rsidR="004F4B7D" w:rsidRPr="00CD53CC" w:rsidRDefault="004F4B7D" w:rsidP="004F4B7D">
      <w:pPr>
        <w:pStyle w:val="Default"/>
        <w:rPr>
          <w:rFonts w:asciiTheme="minorHAnsi" w:hAnsiTheme="minorHAnsi" w:cs="Arial"/>
        </w:rPr>
      </w:pPr>
      <w:r w:rsidRPr="00692935">
        <w:rPr>
          <w:rFonts w:asciiTheme="minorHAnsi" w:hAnsiTheme="minorHAnsi" w:cs="Arial"/>
          <w:i/>
          <w:iCs/>
        </w:rPr>
        <w:t xml:space="preserve">B. </w:t>
      </w:r>
      <w:r w:rsidRPr="00692935">
        <w:rPr>
          <w:rFonts w:asciiTheme="minorHAnsi" w:hAnsiTheme="minorHAnsi" w:cs="Arial"/>
          <w:b/>
          <w:bCs/>
          <w:i/>
          <w:iCs/>
        </w:rPr>
        <w:t xml:space="preserve">Diagnosing Student Strengths and Needs </w:t>
      </w:r>
      <w:r w:rsidR="00CD53CC" w:rsidRPr="00CD53CC">
        <w:rPr>
          <w:rFonts w:asciiTheme="minorHAnsi" w:hAnsiTheme="minorHAnsi" w:cs="Arial"/>
          <w:highlight w:val="yellow"/>
        </w:rPr>
        <w:t>***See Data Analysis Rubric***</w:t>
      </w:r>
    </w:p>
    <w:p w14:paraId="61BF5842" w14:textId="77777777" w:rsidR="004F4B7D" w:rsidRPr="008208F7" w:rsidRDefault="004F4B7D" w:rsidP="004F4B7D">
      <w:pPr>
        <w:pStyle w:val="Default"/>
        <w:rPr>
          <w:rFonts w:asciiTheme="minorHAnsi" w:hAnsiTheme="minorHAnsi" w:cs="Arial"/>
          <w:sz w:val="22"/>
          <w:szCs w:val="22"/>
        </w:rPr>
      </w:pPr>
      <w:r w:rsidRPr="008208F7">
        <w:rPr>
          <w:rFonts w:asciiTheme="minorHAnsi" w:hAnsiTheme="minorHAnsi" w:cs="Arial"/>
          <w:sz w:val="22"/>
          <w:szCs w:val="22"/>
        </w:rPr>
        <w:t>Next, read student work and without scoring, do a “quick sort” of students’ work by the general degree of the objectives met, partially met, not met. You may need a “not sure” pile. After sorting, any papers in the “not sure” pile should be matched with the typical papers in one of the other existing piles. Student names should be recorded in the columns in order to monitor progress over time</w:t>
      </w:r>
    </w:p>
    <w:p w14:paraId="04A9B6F2" w14:textId="77777777" w:rsidR="004F4B7D" w:rsidRPr="00692935" w:rsidRDefault="004F4B7D" w:rsidP="004F4B7D">
      <w:pPr>
        <w:pStyle w:val="Default"/>
        <w:rPr>
          <w:rFonts w:asciiTheme="minorHAnsi" w:hAnsiTheme="minorHAnsi" w:cs="Arial"/>
        </w:rPr>
      </w:pPr>
    </w:p>
    <w:p w14:paraId="6A8651A0" w14:textId="77777777" w:rsidR="001B7B4D" w:rsidRPr="00692935" w:rsidRDefault="001B7B4D" w:rsidP="001B7B4D">
      <w:pPr>
        <w:pStyle w:val="Default"/>
        <w:rPr>
          <w:rFonts w:asciiTheme="minorHAnsi" w:hAnsiTheme="minorHAnsi" w:cs="Arial"/>
          <w:color w:val="auto"/>
          <w:sz w:val="22"/>
          <w:szCs w:val="22"/>
        </w:rPr>
      </w:pPr>
    </w:p>
    <w:p w14:paraId="3DF66574" w14:textId="77777777" w:rsidR="00692935" w:rsidRPr="00692935" w:rsidRDefault="00692935" w:rsidP="00692935">
      <w:pPr>
        <w:rPr>
          <w:b/>
          <w:i/>
          <w:sz w:val="24"/>
          <w:szCs w:val="24"/>
        </w:rPr>
      </w:pPr>
      <w:r w:rsidRPr="00692935">
        <w:rPr>
          <w:b/>
          <w:i/>
          <w:sz w:val="24"/>
          <w:szCs w:val="24"/>
        </w:rPr>
        <w:t>C. Identifying Instructional Next Steps</w:t>
      </w:r>
    </w:p>
    <w:p w14:paraId="309EF66C" w14:textId="77777777" w:rsidR="00692935" w:rsidRDefault="00692935" w:rsidP="00692935">
      <w:r>
        <w:t>Discuss the learning needs for the students in each level considering the following questions:</w:t>
      </w:r>
    </w:p>
    <w:p w14:paraId="5D605A8F" w14:textId="77777777" w:rsidR="00692935" w:rsidRDefault="00692935" w:rsidP="008208F7">
      <w:pPr>
        <w:pStyle w:val="ListParagraph"/>
        <w:numPr>
          <w:ilvl w:val="0"/>
          <w:numId w:val="4"/>
        </w:numPr>
      </w:pPr>
      <w:r>
        <w:t>What patterns or trends are noted?</w:t>
      </w:r>
    </w:p>
    <w:tbl>
      <w:tblPr>
        <w:tblW w:w="13153" w:type="dxa"/>
        <w:tblInd w:w="-108" w:type="dxa"/>
        <w:tblBorders>
          <w:top w:val="nil"/>
          <w:left w:val="nil"/>
          <w:bottom w:val="nil"/>
          <w:right w:val="nil"/>
        </w:tblBorders>
        <w:tblLayout w:type="fixed"/>
        <w:tblLook w:val="0000" w:firstRow="0" w:lastRow="0" w:firstColumn="0" w:lastColumn="0" w:noHBand="0" w:noVBand="0"/>
      </w:tblPr>
      <w:tblGrid>
        <w:gridCol w:w="4423"/>
        <w:gridCol w:w="4410"/>
        <w:gridCol w:w="4320"/>
      </w:tblGrid>
      <w:tr w:rsidR="008208F7" w:rsidRPr="00692935" w14:paraId="7DA9D161" w14:textId="77777777" w:rsidTr="00EA25E9">
        <w:trPr>
          <w:trHeight w:val="1025"/>
        </w:trPr>
        <w:tc>
          <w:tcPr>
            <w:tcW w:w="4423" w:type="dxa"/>
            <w:tcBorders>
              <w:top w:val="single" w:sz="4" w:space="0" w:color="auto"/>
              <w:left w:val="single" w:sz="4" w:space="0" w:color="auto"/>
              <w:bottom w:val="single" w:sz="4" w:space="0" w:color="auto"/>
              <w:right w:val="single" w:sz="4" w:space="0" w:color="auto"/>
            </w:tcBorders>
          </w:tcPr>
          <w:p w14:paraId="547F0B2C" w14:textId="77777777" w:rsidR="00EA25E9" w:rsidRDefault="008208F7" w:rsidP="00EA25E9">
            <w:pPr>
              <w:spacing w:after="0" w:line="240" w:lineRule="auto"/>
              <w:jc w:val="center"/>
              <w:rPr>
                <w:sz w:val="24"/>
                <w:szCs w:val="24"/>
              </w:rPr>
            </w:pPr>
            <w:r w:rsidRPr="00A25AB9">
              <w:rPr>
                <w:sz w:val="24"/>
                <w:szCs w:val="24"/>
              </w:rPr>
              <w:t>HIGH</w:t>
            </w:r>
            <w:r w:rsidR="00A25AB9">
              <w:rPr>
                <w:sz w:val="24"/>
                <w:szCs w:val="24"/>
              </w:rPr>
              <w:t xml:space="preserve">                </w:t>
            </w:r>
          </w:p>
          <w:p w14:paraId="28DC6E0E" w14:textId="77777777" w:rsidR="008208F7" w:rsidRPr="00A25AB9" w:rsidRDefault="00A25AB9" w:rsidP="00EA25E9">
            <w:pPr>
              <w:spacing w:after="0" w:line="240" w:lineRule="auto"/>
              <w:jc w:val="center"/>
              <w:rPr>
                <w:sz w:val="24"/>
                <w:szCs w:val="24"/>
              </w:rPr>
            </w:pPr>
            <w:r>
              <w:rPr>
                <w:sz w:val="24"/>
                <w:szCs w:val="24"/>
              </w:rPr>
              <w:t xml:space="preserve"> </w:t>
            </w:r>
            <w:r w:rsidR="008208F7" w:rsidRPr="00A25AB9">
              <w:rPr>
                <w:sz w:val="24"/>
                <w:szCs w:val="24"/>
              </w:rPr>
              <w:t>(Objectives met)</w:t>
            </w:r>
          </w:p>
          <w:p w14:paraId="2B76C51C" w14:textId="6B5D15BA" w:rsidR="008208F7" w:rsidRDefault="00CD53CC" w:rsidP="00EA25E9">
            <w:pPr>
              <w:spacing w:after="0" w:line="240" w:lineRule="auto"/>
            </w:pPr>
            <w:r>
              <w:t>*Understood instructions or demonstration</w:t>
            </w:r>
          </w:p>
          <w:p w14:paraId="07CAEEA1" w14:textId="0D325D99" w:rsidR="00CD53CC" w:rsidRDefault="00CD53CC" w:rsidP="00EA25E9">
            <w:pPr>
              <w:spacing w:after="0" w:line="240" w:lineRule="auto"/>
            </w:pPr>
            <w:r>
              <w:t>*Have practiced concept in other music courses</w:t>
            </w:r>
          </w:p>
          <w:p w14:paraId="603D6C74" w14:textId="37B2A7C8" w:rsidR="00CD53CC" w:rsidRDefault="00CD53CC" w:rsidP="00EA25E9">
            <w:pPr>
              <w:spacing w:after="0" w:line="240" w:lineRule="auto"/>
            </w:pPr>
            <w:r>
              <w:t>*Were able to recall words using pictures as cues</w:t>
            </w:r>
          </w:p>
          <w:p w14:paraId="17B9C4E3" w14:textId="77777777" w:rsidR="008208F7" w:rsidRDefault="008208F7" w:rsidP="00EA25E9">
            <w:pPr>
              <w:spacing w:after="0" w:line="240" w:lineRule="auto"/>
            </w:pPr>
          </w:p>
          <w:p w14:paraId="45D0C4C2" w14:textId="0B42AB7E" w:rsidR="00CD53CC" w:rsidRPr="00692935" w:rsidRDefault="00CD53CC" w:rsidP="00EA25E9">
            <w:pPr>
              <w:spacing w:after="0" w:line="240" w:lineRule="auto"/>
            </w:pPr>
          </w:p>
        </w:tc>
        <w:tc>
          <w:tcPr>
            <w:tcW w:w="4410" w:type="dxa"/>
            <w:tcBorders>
              <w:top w:val="single" w:sz="4" w:space="0" w:color="auto"/>
              <w:left w:val="single" w:sz="4" w:space="0" w:color="auto"/>
              <w:bottom w:val="single" w:sz="4" w:space="0" w:color="auto"/>
              <w:right w:val="single" w:sz="4" w:space="0" w:color="auto"/>
            </w:tcBorders>
          </w:tcPr>
          <w:p w14:paraId="75191034" w14:textId="77777777" w:rsidR="00EA25E9" w:rsidRDefault="008208F7" w:rsidP="00EA25E9">
            <w:pPr>
              <w:spacing w:after="0" w:line="240" w:lineRule="auto"/>
              <w:jc w:val="center"/>
              <w:rPr>
                <w:sz w:val="24"/>
                <w:szCs w:val="24"/>
              </w:rPr>
            </w:pPr>
            <w:r w:rsidRPr="00A25AB9">
              <w:rPr>
                <w:sz w:val="24"/>
                <w:szCs w:val="24"/>
              </w:rPr>
              <w:t>EXPECTED</w:t>
            </w:r>
            <w:r w:rsidR="00A25AB9" w:rsidRPr="00A25AB9">
              <w:rPr>
                <w:sz w:val="24"/>
                <w:szCs w:val="24"/>
              </w:rPr>
              <w:t xml:space="preserve">               </w:t>
            </w:r>
          </w:p>
          <w:p w14:paraId="0AE68B4B" w14:textId="77777777" w:rsidR="008208F7" w:rsidRDefault="008208F7" w:rsidP="00EA25E9">
            <w:pPr>
              <w:spacing w:after="0" w:line="240" w:lineRule="auto"/>
              <w:jc w:val="center"/>
              <w:rPr>
                <w:sz w:val="24"/>
                <w:szCs w:val="24"/>
              </w:rPr>
            </w:pPr>
            <w:r w:rsidRPr="00A25AB9">
              <w:rPr>
                <w:sz w:val="24"/>
                <w:szCs w:val="24"/>
              </w:rPr>
              <w:t>(Objectives partially met)</w:t>
            </w:r>
          </w:p>
          <w:p w14:paraId="77B09F40" w14:textId="77777777" w:rsidR="00CD53CC" w:rsidRDefault="00CD53CC" w:rsidP="00CD53CC">
            <w:pPr>
              <w:spacing w:after="0" w:line="240" w:lineRule="auto"/>
            </w:pPr>
            <w:r w:rsidRPr="00CD53CC">
              <w:t>*</w:t>
            </w:r>
            <w:r>
              <w:t>Need more practice with concepts</w:t>
            </w:r>
          </w:p>
          <w:p w14:paraId="5D8F90E7" w14:textId="2F66ABE0" w:rsidR="00CD53CC" w:rsidRPr="00CD53CC" w:rsidRDefault="00CD53CC" w:rsidP="00CD53CC">
            <w:pPr>
              <w:spacing w:after="0" w:line="240" w:lineRule="auto"/>
            </w:pPr>
            <w:r>
              <w:t>*Did not understand directions</w:t>
            </w:r>
          </w:p>
        </w:tc>
        <w:tc>
          <w:tcPr>
            <w:tcW w:w="4320" w:type="dxa"/>
            <w:tcBorders>
              <w:top w:val="single" w:sz="4" w:space="0" w:color="auto"/>
              <w:left w:val="single" w:sz="4" w:space="0" w:color="auto"/>
              <w:bottom w:val="single" w:sz="4" w:space="0" w:color="auto"/>
              <w:right w:val="single" w:sz="4" w:space="0" w:color="auto"/>
            </w:tcBorders>
          </w:tcPr>
          <w:p w14:paraId="67B6CB0D" w14:textId="77777777" w:rsidR="00EA25E9" w:rsidRDefault="008208F7" w:rsidP="00EA25E9">
            <w:pPr>
              <w:spacing w:after="0" w:line="240" w:lineRule="auto"/>
              <w:jc w:val="center"/>
              <w:rPr>
                <w:sz w:val="24"/>
                <w:szCs w:val="24"/>
              </w:rPr>
            </w:pPr>
            <w:r w:rsidRPr="00A25AB9">
              <w:rPr>
                <w:sz w:val="24"/>
                <w:szCs w:val="24"/>
              </w:rPr>
              <w:t>LOW</w:t>
            </w:r>
            <w:r w:rsidR="00A25AB9" w:rsidRPr="00A25AB9">
              <w:rPr>
                <w:sz w:val="24"/>
                <w:szCs w:val="24"/>
              </w:rPr>
              <w:t xml:space="preserve">                                </w:t>
            </w:r>
          </w:p>
          <w:p w14:paraId="2F1A3BE5" w14:textId="77777777" w:rsidR="008208F7" w:rsidRDefault="00EA25E9" w:rsidP="00EA25E9">
            <w:pPr>
              <w:spacing w:after="0" w:line="240" w:lineRule="auto"/>
              <w:jc w:val="center"/>
              <w:rPr>
                <w:sz w:val="24"/>
                <w:szCs w:val="24"/>
              </w:rPr>
            </w:pPr>
            <w:r>
              <w:rPr>
                <w:sz w:val="24"/>
                <w:szCs w:val="24"/>
              </w:rPr>
              <w:t>(</w:t>
            </w:r>
            <w:r w:rsidR="008208F7" w:rsidRPr="00A25AB9">
              <w:rPr>
                <w:sz w:val="24"/>
                <w:szCs w:val="24"/>
              </w:rPr>
              <w:t>Objectives not met)</w:t>
            </w:r>
          </w:p>
          <w:p w14:paraId="571954D7" w14:textId="6D176532" w:rsidR="00A13B48" w:rsidRDefault="00CD53CC" w:rsidP="00CD53CC">
            <w:pPr>
              <w:spacing w:after="0" w:line="240" w:lineRule="auto"/>
            </w:pPr>
            <w:r>
              <w:t xml:space="preserve">*Did not understand directions or demonstration </w:t>
            </w:r>
          </w:p>
          <w:p w14:paraId="35922D45" w14:textId="7107BD8B" w:rsidR="00CD53CC" w:rsidRDefault="00CD53CC" w:rsidP="00CD53CC">
            <w:pPr>
              <w:spacing w:after="0" w:line="240" w:lineRule="auto"/>
            </w:pPr>
            <w:r>
              <w:t>*Need practice with concepts</w:t>
            </w:r>
          </w:p>
          <w:p w14:paraId="50FF75E8" w14:textId="6246A4A6" w:rsidR="00CD53CC" w:rsidRPr="00CD53CC" w:rsidRDefault="00CD53CC" w:rsidP="00CD53CC">
            <w:pPr>
              <w:spacing w:after="0" w:line="240" w:lineRule="auto"/>
            </w:pPr>
            <w:r>
              <w:t>*Need a new teaching strategy to help master concepts</w:t>
            </w:r>
          </w:p>
          <w:p w14:paraId="6A98A975" w14:textId="1C788880" w:rsidR="00A13B48" w:rsidRPr="00A25AB9" w:rsidRDefault="00A13B48" w:rsidP="00A13B48">
            <w:pPr>
              <w:spacing w:after="0" w:line="240" w:lineRule="auto"/>
              <w:rPr>
                <w:sz w:val="24"/>
                <w:szCs w:val="24"/>
              </w:rPr>
            </w:pPr>
          </w:p>
        </w:tc>
      </w:tr>
    </w:tbl>
    <w:p w14:paraId="76D27B4F" w14:textId="77777777" w:rsidR="008208F7" w:rsidRDefault="008208F7" w:rsidP="008208F7"/>
    <w:p w14:paraId="03D17652" w14:textId="77777777" w:rsidR="00692935" w:rsidRPr="00692935" w:rsidRDefault="00114994" w:rsidP="008208F7">
      <w:pPr>
        <w:pStyle w:val="ListParagraph"/>
        <w:numPr>
          <w:ilvl w:val="0"/>
          <w:numId w:val="4"/>
        </w:numPr>
      </w:pPr>
      <w:r>
        <w:lastRenderedPageBreak/>
        <w:t xml:space="preserve">Based on the </w:t>
      </w:r>
      <w:r w:rsidR="00692935" w:rsidRPr="00692935">
        <w:t>diagnosis of student responses at the high, expected, and low levels, what instructional strategies will stude</w:t>
      </w:r>
      <w:r w:rsidR="00692935">
        <w:t>nts at each level benefit from?  List those instructional strategies in the table below:</w:t>
      </w:r>
    </w:p>
    <w:tbl>
      <w:tblPr>
        <w:tblW w:w="13243" w:type="dxa"/>
        <w:tblInd w:w="-108" w:type="dxa"/>
        <w:tblBorders>
          <w:top w:val="nil"/>
          <w:left w:val="nil"/>
          <w:bottom w:val="nil"/>
          <w:right w:val="nil"/>
        </w:tblBorders>
        <w:tblLayout w:type="fixed"/>
        <w:tblLook w:val="0000" w:firstRow="0" w:lastRow="0" w:firstColumn="0" w:lastColumn="0" w:noHBand="0" w:noVBand="0"/>
      </w:tblPr>
      <w:tblGrid>
        <w:gridCol w:w="4513"/>
        <w:gridCol w:w="4410"/>
        <w:gridCol w:w="4320"/>
      </w:tblGrid>
      <w:tr w:rsidR="00692935" w:rsidRPr="00692935" w14:paraId="4067980A" w14:textId="77777777" w:rsidTr="00EA25E9">
        <w:trPr>
          <w:trHeight w:val="980"/>
        </w:trPr>
        <w:tc>
          <w:tcPr>
            <w:tcW w:w="4513" w:type="dxa"/>
            <w:tcBorders>
              <w:top w:val="single" w:sz="4" w:space="0" w:color="auto"/>
              <w:left w:val="single" w:sz="4" w:space="0" w:color="auto"/>
              <w:bottom w:val="single" w:sz="4" w:space="0" w:color="auto"/>
              <w:right w:val="single" w:sz="4" w:space="0" w:color="auto"/>
            </w:tcBorders>
          </w:tcPr>
          <w:p w14:paraId="15B4DB91" w14:textId="77777777" w:rsidR="00EA25E9" w:rsidRDefault="00A25AB9" w:rsidP="00EA25E9">
            <w:pPr>
              <w:spacing w:after="0" w:line="240" w:lineRule="auto"/>
              <w:jc w:val="center"/>
              <w:rPr>
                <w:sz w:val="24"/>
                <w:szCs w:val="24"/>
              </w:rPr>
            </w:pPr>
            <w:r>
              <w:rPr>
                <w:sz w:val="24"/>
                <w:szCs w:val="24"/>
              </w:rPr>
              <w:t xml:space="preserve">HIGH                  </w:t>
            </w:r>
          </w:p>
          <w:p w14:paraId="565810DB" w14:textId="77777777" w:rsidR="00692935" w:rsidRPr="00A25AB9" w:rsidRDefault="00692935" w:rsidP="00EA25E9">
            <w:pPr>
              <w:spacing w:after="0" w:line="240" w:lineRule="auto"/>
              <w:jc w:val="center"/>
              <w:rPr>
                <w:sz w:val="24"/>
                <w:szCs w:val="24"/>
              </w:rPr>
            </w:pPr>
            <w:r w:rsidRPr="00A25AB9">
              <w:rPr>
                <w:sz w:val="24"/>
                <w:szCs w:val="24"/>
              </w:rPr>
              <w:t>(Objectives met)</w:t>
            </w:r>
          </w:p>
          <w:p w14:paraId="0B8B90D5" w14:textId="77777777" w:rsidR="00692935" w:rsidRDefault="00692935" w:rsidP="00EA25E9">
            <w:pPr>
              <w:spacing w:after="0" w:line="240" w:lineRule="auto"/>
            </w:pPr>
          </w:p>
          <w:p w14:paraId="22370AB1" w14:textId="15607B18" w:rsidR="00EA25E9" w:rsidRDefault="00A13B48" w:rsidP="00EA25E9">
            <w:pPr>
              <w:spacing w:after="0" w:line="240" w:lineRule="auto"/>
            </w:pPr>
            <w:r>
              <w:t>*Peer Teaching</w:t>
            </w:r>
          </w:p>
          <w:p w14:paraId="674D5E02" w14:textId="285664A9" w:rsidR="00A13B48" w:rsidRDefault="00A13B48" w:rsidP="00EA25E9">
            <w:pPr>
              <w:spacing w:after="0" w:line="240" w:lineRule="auto"/>
            </w:pPr>
            <w:r>
              <w:t>*Create their own signals or pictures for each section</w:t>
            </w:r>
          </w:p>
          <w:p w14:paraId="62ECA973" w14:textId="1AAEA34C" w:rsidR="00A13B48" w:rsidRDefault="00A13B48" w:rsidP="00EA25E9">
            <w:pPr>
              <w:spacing w:after="0" w:line="240" w:lineRule="auto"/>
            </w:pPr>
            <w:r>
              <w:t xml:space="preserve">*Sing the whole song to </w:t>
            </w:r>
            <w:proofErr w:type="gramStart"/>
            <w:r>
              <w:t>insure</w:t>
            </w:r>
            <w:proofErr w:type="gramEnd"/>
            <w:r>
              <w:t xml:space="preserve"> the entirety of the song is memorized and understand where the sections we worked on go-</w:t>
            </w:r>
          </w:p>
          <w:p w14:paraId="38BB6DC8" w14:textId="59F969D0" w:rsidR="00CD53CC" w:rsidRDefault="00CD53CC" w:rsidP="00EA25E9">
            <w:pPr>
              <w:spacing w:after="0" w:line="240" w:lineRule="auto"/>
            </w:pPr>
            <w:r>
              <w:t>*Look at future concepts</w:t>
            </w:r>
          </w:p>
          <w:p w14:paraId="34A1EE96" w14:textId="77777777" w:rsidR="00EA25E9" w:rsidRDefault="00EA25E9" w:rsidP="00EA25E9">
            <w:pPr>
              <w:spacing w:after="0" w:line="240" w:lineRule="auto"/>
            </w:pPr>
          </w:p>
          <w:p w14:paraId="434AB281" w14:textId="77777777" w:rsidR="00EA25E9" w:rsidRDefault="00EA25E9" w:rsidP="00EA25E9">
            <w:pPr>
              <w:spacing w:after="0" w:line="240" w:lineRule="auto"/>
            </w:pPr>
          </w:p>
          <w:p w14:paraId="23AED9AE" w14:textId="77777777" w:rsidR="00EA25E9" w:rsidRDefault="00EA25E9" w:rsidP="00EA25E9">
            <w:pPr>
              <w:spacing w:after="0" w:line="240" w:lineRule="auto"/>
            </w:pPr>
          </w:p>
          <w:p w14:paraId="05E1A163" w14:textId="77777777" w:rsidR="00EA25E9" w:rsidRDefault="00EA25E9" w:rsidP="00EA25E9">
            <w:pPr>
              <w:spacing w:after="0" w:line="240" w:lineRule="auto"/>
            </w:pPr>
          </w:p>
          <w:p w14:paraId="3BF8F6C8" w14:textId="77777777" w:rsidR="00EA25E9" w:rsidRDefault="00EA25E9" w:rsidP="00EA25E9">
            <w:pPr>
              <w:spacing w:after="0" w:line="240" w:lineRule="auto"/>
            </w:pPr>
          </w:p>
          <w:p w14:paraId="592029C0" w14:textId="77777777" w:rsidR="00EA25E9" w:rsidRDefault="00EA25E9" w:rsidP="00EA25E9">
            <w:pPr>
              <w:spacing w:after="0" w:line="240" w:lineRule="auto"/>
            </w:pPr>
          </w:p>
          <w:p w14:paraId="41EE9573" w14:textId="77777777" w:rsidR="00EA25E9" w:rsidRDefault="00EA25E9" w:rsidP="00EA25E9">
            <w:pPr>
              <w:spacing w:after="0" w:line="240" w:lineRule="auto"/>
            </w:pPr>
          </w:p>
          <w:p w14:paraId="78E8296D" w14:textId="77777777" w:rsidR="00EA25E9" w:rsidRPr="00692935" w:rsidRDefault="00EA25E9" w:rsidP="00EA25E9">
            <w:pPr>
              <w:spacing w:after="0" w:line="240" w:lineRule="auto"/>
            </w:pPr>
          </w:p>
        </w:tc>
        <w:tc>
          <w:tcPr>
            <w:tcW w:w="4410" w:type="dxa"/>
            <w:tcBorders>
              <w:top w:val="single" w:sz="4" w:space="0" w:color="auto"/>
              <w:left w:val="single" w:sz="4" w:space="0" w:color="auto"/>
              <w:bottom w:val="single" w:sz="4" w:space="0" w:color="auto"/>
              <w:right w:val="single" w:sz="4" w:space="0" w:color="auto"/>
            </w:tcBorders>
          </w:tcPr>
          <w:p w14:paraId="7D8A33D4" w14:textId="77777777" w:rsidR="00EA25E9" w:rsidRDefault="00692935" w:rsidP="00EA25E9">
            <w:pPr>
              <w:spacing w:after="0" w:line="240" w:lineRule="auto"/>
              <w:jc w:val="center"/>
              <w:rPr>
                <w:sz w:val="24"/>
                <w:szCs w:val="24"/>
              </w:rPr>
            </w:pPr>
            <w:r w:rsidRPr="00A25AB9">
              <w:rPr>
                <w:sz w:val="24"/>
                <w:szCs w:val="24"/>
              </w:rPr>
              <w:t>EXPECTED</w:t>
            </w:r>
            <w:r w:rsidR="00A25AB9">
              <w:rPr>
                <w:sz w:val="24"/>
                <w:szCs w:val="24"/>
              </w:rPr>
              <w:t xml:space="preserve">          </w:t>
            </w:r>
          </w:p>
          <w:p w14:paraId="63FE31AD" w14:textId="77777777" w:rsidR="00692935" w:rsidRDefault="00692935" w:rsidP="00EA25E9">
            <w:pPr>
              <w:spacing w:after="0" w:line="240" w:lineRule="auto"/>
              <w:jc w:val="center"/>
              <w:rPr>
                <w:sz w:val="24"/>
                <w:szCs w:val="24"/>
              </w:rPr>
            </w:pPr>
            <w:r w:rsidRPr="00A25AB9">
              <w:rPr>
                <w:sz w:val="24"/>
                <w:szCs w:val="24"/>
              </w:rPr>
              <w:t>(Objectives partially met)</w:t>
            </w:r>
          </w:p>
          <w:p w14:paraId="76DE0789" w14:textId="77777777" w:rsidR="00A13B48" w:rsidRDefault="00A13B48" w:rsidP="00EA25E9">
            <w:pPr>
              <w:spacing w:after="0" w:line="240" w:lineRule="auto"/>
              <w:jc w:val="center"/>
              <w:rPr>
                <w:sz w:val="24"/>
                <w:szCs w:val="24"/>
              </w:rPr>
            </w:pPr>
          </w:p>
          <w:p w14:paraId="323E7A45" w14:textId="40DC687C" w:rsidR="00A13B48" w:rsidRDefault="00A13B48" w:rsidP="00A13B48">
            <w:pPr>
              <w:spacing w:after="0" w:line="240" w:lineRule="auto"/>
              <w:rPr>
                <w:sz w:val="24"/>
                <w:szCs w:val="24"/>
              </w:rPr>
            </w:pPr>
            <w:r>
              <w:rPr>
                <w:sz w:val="24"/>
                <w:szCs w:val="24"/>
              </w:rPr>
              <w:t>*Repeat the lesson (better direction from me)</w:t>
            </w:r>
          </w:p>
          <w:p w14:paraId="39F34853" w14:textId="783DA8AF" w:rsidR="00A13B48" w:rsidRPr="00A25AB9" w:rsidRDefault="00CD53CC" w:rsidP="00A13B48">
            <w:pPr>
              <w:spacing w:after="0" w:line="240" w:lineRule="auto"/>
              <w:rPr>
                <w:sz w:val="24"/>
                <w:szCs w:val="24"/>
              </w:rPr>
            </w:pPr>
            <w:r>
              <w:rPr>
                <w:sz w:val="24"/>
                <w:szCs w:val="24"/>
              </w:rPr>
              <w:t>*Use Advanced Organizers</w:t>
            </w:r>
          </w:p>
        </w:tc>
        <w:tc>
          <w:tcPr>
            <w:tcW w:w="4320" w:type="dxa"/>
            <w:tcBorders>
              <w:top w:val="single" w:sz="4" w:space="0" w:color="auto"/>
              <w:left w:val="single" w:sz="4" w:space="0" w:color="auto"/>
              <w:bottom w:val="single" w:sz="4" w:space="0" w:color="auto"/>
              <w:right w:val="single" w:sz="4" w:space="0" w:color="auto"/>
            </w:tcBorders>
          </w:tcPr>
          <w:p w14:paraId="452A58D1" w14:textId="77777777" w:rsidR="00EA25E9" w:rsidRDefault="00692935" w:rsidP="00EA25E9">
            <w:pPr>
              <w:spacing w:after="0" w:line="240" w:lineRule="auto"/>
              <w:jc w:val="center"/>
              <w:rPr>
                <w:sz w:val="24"/>
                <w:szCs w:val="24"/>
              </w:rPr>
            </w:pPr>
            <w:r w:rsidRPr="00A25AB9">
              <w:rPr>
                <w:sz w:val="24"/>
                <w:szCs w:val="24"/>
              </w:rPr>
              <w:t>LOW</w:t>
            </w:r>
            <w:r w:rsidR="00A25AB9">
              <w:rPr>
                <w:sz w:val="24"/>
                <w:szCs w:val="24"/>
              </w:rPr>
              <w:t xml:space="preserve">                          </w:t>
            </w:r>
          </w:p>
          <w:p w14:paraId="74AE21C5" w14:textId="77777777" w:rsidR="00692935" w:rsidRDefault="00692935" w:rsidP="00EA25E9">
            <w:pPr>
              <w:spacing w:after="0" w:line="240" w:lineRule="auto"/>
              <w:jc w:val="center"/>
              <w:rPr>
                <w:sz w:val="24"/>
                <w:szCs w:val="24"/>
              </w:rPr>
            </w:pPr>
            <w:r w:rsidRPr="00A25AB9">
              <w:rPr>
                <w:sz w:val="24"/>
                <w:szCs w:val="24"/>
              </w:rPr>
              <w:t>(Objectives not met)</w:t>
            </w:r>
          </w:p>
          <w:p w14:paraId="12BA7964" w14:textId="77777777" w:rsidR="00A13B48" w:rsidRDefault="00A13B48" w:rsidP="00EA25E9">
            <w:pPr>
              <w:spacing w:after="0" w:line="240" w:lineRule="auto"/>
              <w:jc w:val="center"/>
              <w:rPr>
                <w:sz w:val="24"/>
                <w:szCs w:val="24"/>
              </w:rPr>
            </w:pPr>
          </w:p>
          <w:p w14:paraId="396ED87C" w14:textId="408A5185" w:rsidR="00A13B48" w:rsidRDefault="00A13B48" w:rsidP="00A13B48">
            <w:pPr>
              <w:spacing w:after="0" w:line="240" w:lineRule="auto"/>
              <w:rPr>
                <w:sz w:val="24"/>
                <w:szCs w:val="24"/>
              </w:rPr>
            </w:pPr>
            <w:r>
              <w:rPr>
                <w:sz w:val="24"/>
                <w:szCs w:val="24"/>
              </w:rPr>
              <w:t>*Repeat the lesson (better direction from me)</w:t>
            </w:r>
          </w:p>
          <w:p w14:paraId="05D8961C" w14:textId="77777777" w:rsidR="00A13B48" w:rsidRDefault="00A13B48" w:rsidP="00A13B48">
            <w:pPr>
              <w:spacing w:after="0" w:line="240" w:lineRule="auto"/>
              <w:rPr>
                <w:sz w:val="24"/>
                <w:szCs w:val="24"/>
              </w:rPr>
            </w:pPr>
            <w:r>
              <w:rPr>
                <w:sz w:val="24"/>
                <w:szCs w:val="24"/>
              </w:rPr>
              <w:t>*Write words down</w:t>
            </w:r>
          </w:p>
          <w:p w14:paraId="049E1A67" w14:textId="0EDBA0A5" w:rsidR="00CD53CC" w:rsidRPr="00A25AB9" w:rsidRDefault="00CD53CC" w:rsidP="00A13B48">
            <w:pPr>
              <w:spacing w:after="0" w:line="240" w:lineRule="auto"/>
              <w:rPr>
                <w:sz w:val="24"/>
                <w:szCs w:val="24"/>
              </w:rPr>
            </w:pPr>
            <w:r>
              <w:rPr>
                <w:sz w:val="24"/>
                <w:szCs w:val="24"/>
              </w:rPr>
              <w:t>*Use Advanced Organizers</w:t>
            </w:r>
          </w:p>
        </w:tc>
      </w:tr>
    </w:tbl>
    <w:p w14:paraId="6140A16E" w14:textId="77777777" w:rsidR="001B7B4D" w:rsidRDefault="001B7B4D" w:rsidP="00692935"/>
    <w:sectPr w:rsidR="001B7B4D" w:rsidSect="00EA25E9">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A1"/>
    <w:multiLevelType w:val="hybridMultilevel"/>
    <w:tmpl w:val="5AE8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15639"/>
    <w:multiLevelType w:val="hybridMultilevel"/>
    <w:tmpl w:val="8F72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810B8"/>
    <w:multiLevelType w:val="hybridMultilevel"/>
    <w:tmpl w:val="4F0E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200B3"/>
    <w:multiLevelType w:val="hybridMultilevel"/>
    <w:tmpl w:val="862AA350"/>
    <w:lvl w:ilvl="0" w:tplc="72E06894">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4D"/>
    <w:rsid w:val="00114994"/>
    <w:rsid w:val="001B7B4D"/>
    <w:rsid w:val="00485400"/>
    <w:rsid w:val="004F4B7D"/>
    <w:rsid w:val="00522C30"/>
    <w:rsid w:val="00604AB9"/>
    <w:rsid w:val="00692935"/>
    <w:rsid w:val="006A4077"/>
    <w:rsid w:val="007F6042"/>
    <w:rsid w:val="008208F7"/>
    <w:rsid w:val="008E3925"/>
    <w:rsid w:val="00967EB1"/>
    <w:rsid w:val="00A13B48"/>
    <w:rsid w:val="00A25AB9"/>
    <w:rsid w:val="00BE502A"/>
    <w:rsid w:val="00CD53CC"/>
    <w:rsid w:val="00D60A96"/>
    <w:rsid w:val="00D74B04"/>
    <w:rsid w:val="00E54A73"/>
    <w:rsid w:val="00E604A2"/>
    <w:rsid w:val="00EA25E9"/>
    <w:rsid w:val="00EB24F1"/>
    <w:rsid w:val="00FB5C21"/>
    <w:rsid w:val="00FF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3498"/>
  <w15:chartTrackingRefBased/>
  <w15:docId w15:val="{43A6E4FD-A89E-451A-B8A3-5951FE39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B4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8208F7"/>
    <w:pPr>
      <w:ind w:left="720"/>
      <w:contextualSpacing/>
    </w:pPr>
  </w:style>
  <w:style w:type="paragraph" w:styleId="BalloonText">
    <w:name w:val="Balloon Text"/>
    <w:basedOn w:val="Normal"/>
    <w:link w:val="BalloonTextChar"/>
    <w:uiPriority w:val="99"/>
    <w:semiHidden/>
    <w:unhideWhenUsed/>
    <w:rsid w:val="00D74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860</Words>
  <Characters>4517</Characters>
  <Application>Microsoft Office Word</Application>
  <DocSecurity>0</DocSecurity>
  <Lines>215</Lines>
  <Paragraphs>97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Decker,Derek</dc:creator>
  <cp:keywords/>
  <dc:description/>
  <cp:lastModifiedBy>Wright,Naomi</cp:lastModifiedBy>
  <cp:revision>3</cp:revision>
  <cp:lastPrinted>2016-08-08T16:37:00Z</cp:lastPrinted>
  <dcterms:created xsi:type="dcterms:W3CDTF">2021-12-11T03:24:00Z</dcterms:created>
  <dcterms:modified xsi:type="dcterms:W3CDTF">2021-12-11T22:43:00Z</dcterms:modified>
</cp:coreProperties>
</file>